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87" w:rsidRDefault="00545887"/>
    <w:p w:rsidR="00545887" w:rsidRPr="008C0ACC" w:rsidRDefault="00545887" w:rsidP="00545887">
      <w:pPr>
        <w:spacing w:after="40" w:line="240" w:lineRule="auto"/>
        <w:jc w:val="right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Maciej Żuber</w:t>
      </w:r>
    </w:p>
    <w:p w:rsidR="00545887" w:rsidRPr="008C0ACC" w:rsidRDefault="00545887" w:rsidP="00545887">
      <w:pPr>
        <w:spacing w:after="40" w:line="240" w:lineRule="auto"/>
        <w:jc w:val="right"/>
        <w:rPr>
          <w:rFonts w:ascii="Book Antiqua" w:hAnsi="Book Antiqua" w:cs="Arial"/>
          <w:b/>
          <w:sz w:val="20"/>
          <w:szCs w:val="20"/>
        </w:rPr>
      </w:pPr>
      <w:r w:rsidRPr="008C0ACC">
        <w:rPr>
          <w:rFonts w:ascii="Book Antiqua" w:hAnsi="Book Antiqua" w:cs="Arial"/>
          <w:b/>
          <w:sz w:val="20"/>
          <w:szCs w:val="20"/>
        </w:rPr>
        <w:t>Pro-mill s.c.</w:t>
      </w:r>
    </w:p>
    <w:p w:rsidR="00545887" w:rsidRPr="008C0ACC" w:rsidRDefault="00545887" w:rsidP="00545887">
      <w:pPr>
        <w:spacing w:after="40" w:line="240" w:lineRule="auto"/>
        <w:jc w:val="right"/>
        <w:rPr>
          <w:rFonts w:ascii="Book Antiqua" w:hAnsi="Book Antiqua" w:cs="Arial"/>
          <w:sz w:val="20"/>
          <w:szCs w:val="20"/>
        </w:rPr>
      </w:pPr>
      <w:r w:rsidRPr="008C0ACC">
        <w:rPr>
          <w:rFonts w:ascii="Book Antiqua" w:hAnsi="Book Antiqua" w:cs="Arial"/>
          <w:sz w:val="20"/>
          <w:szCs w:val="20"/>
        </w:rPr>
        <w:t>ul. Warszawska 49/51</w:t>
      </w:r>
    </w:p>
    <w:p w:rsidR="00545887" w:rsidRPr="008C0ACC" w:rsidRDefault="00545887" w:rsidP="00545887">
      <w:pPr>
        <w:spacing w:after="40" w:line="240" w:lineRule="auto"/>
        <w:jc w:val="right"/>
        <w:rPr>
          <w:rFonts w:ascii="Book Antiqua" w:hAnsi="Book Antiqua" w:cs="Arial"/>
          <w:sz w:val="20"/>
          <w:szCs w:val="20"/>
        </w:rPr>
      </w:pPr>
      <w:r w:rsidRPr="008C0ACC">
        <w:rPr>
          <w:rFonts w:ascii="Book Antiqua" w:hAnsi="Book Antiqua" w:cs="Arial"/>
          <w:sz w:val="20"/>
          <w:szCs w:val="20"/>
        </w:rPr>
        <w:t>05-820 Warszawa - Piastów</w:t>
      </w:r>
    </w:p>
    <w:p w:rsidR="00545887" w:rsidRPr="004C7947" w:rsidRDefault="00545887" w:rsidP="00545887">
      <w:pPr>
        <w:spacing w:after="40" w:line="240" w:lineRule="auto"/>
        <w:jc w:val="right"/>
        <w:rPr>
          <w:rFonts w:ascii="Book Antiqua" w:hAnsi="Book Antiqua" w:cs="Arial"/>
          <w:sz w:val="20"/>
          <w:szCs w:val="20"/>
        </w:rPr>
      </w:pPr>
      <w:r w:rsidRPr="004C7947">
        <w:rPr>
          <w:rFonts w:ascii="Book Antiqua" w:hAnsi="Book Antiqua" w:cs="Arial"/>
          <w:sz w:val="20"/>
          <w:szCs w:val="20"/>
        </w:rPr>
        <w:t xml:space="preserve">e-mail: </w:t>
      </w:r>
      <w:r w:rsidRPr="004C7947">
        <w:rPr>
          <w:rFonts w:ascii="Book Antiqua" w:hAnsi="Book Antiqua"/>
        </w:rPr>
        <w:t>zuber</w:t>
      </w:r>
      <w:r w:rsidRPr="004C7947">
        <w:rPr>
          <w:rFonts w:ascii="Book Antiqua" w:hAnsi="Book Antiqua" w:cs="Arial"/>
          <w:sz w:val="20"/>
          <w:szCs w:val="20"/>
        </w:rPr>
        <w:t>@pro-mill.pl</w:t>
      </w:r>
    </w:p>
    <w:p w:rsidR="00545887" w:rsidRPr="008C0ACC" w:rsidRDefault="00545887" w:rsidP="00545887">
      <w:pPr>
        <w:spacing w:after="40" w:line="240" w:lineRule="auto"/>
        <w:jc w:val="right"/>
        <w:rPr>
          <w:rFonts w:ascii="Book Antiqua" w:hAnsi="Book Antiqua" w:cs="Arial"/>
          <w:sz w:val="20"/>
          <w:szCs w:val="20"/>
          <w:lang w:val="en-US"/>
        </w:rPr>
      </w:pPr>
      <w:r w:rsidRPr="008C0ACC">
        <w:rPr>
          <w:rFonts w:ascii="Book Antiqua" w:hAnsi="Book Antiqua" w:cs="Arial"/>
          <w:sz w:val="20"/>
          <w:szCs w:val="20"/>
          <w:lang w:val="en-US"/>
        </w:rPr>
        <w:t xml:space="preserve">web: </w:t>
      </w:r>
      <w:r w:rsidRPr="00FF376F">
        <w:rPr>
          <w:rFonts w:ascii="Book Antiqua" w:hAnsi="Book Antiqua" w:cs="Arial"/>
          <w:sz w:val="20"/>
          <w:szCs w:val="20"/>
          <w:lang w:val="en-US"/>
        </w:rPr>
        <w:t>www.pro-mill.pl</w:t>
      </w:r>
      <w:r w:rsidRPr="008C0ACC">
        <w:rPr>
          <w:rFonts w:ascii="Book Antiqua" w:hAnsi="Book Antiqua" w:cs="Arial"/>
          <w:sz w:val="20"/>
          <w:szCs w:val="20"/>
          <w:lang w:val="en-US"/>
        </w:rPr>
        <w:t xml:space="preserve"> </w:t>
      </w:r>
    </w:p>
    <w:p w:rsidR="00545887" w:rsidRDefault="00545887"/>
    <w:p w:rsidR="00545887" w:rsidRDefault="00545887" w:rsidP="00545887">
      <w:r w:rsidRPr="00545887">
        <w:rPr>
          <w:b/>
        </w:rPr>
        <w:t>Inwestor</w:t>
      </w:r>
      <w:r>
        <w:t>:</w:t>
      </w:r>
    </w:p>
    <w:p w:rsidR="00545887" w:rsidRPr="004D0C22" w:rsidRDefault="003A0852" w:rsidP="00545887">
      <w:pPr>
        <w:spacing w:after="40" w:line="0" w:lineRule="atLeas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Nazwa</w:t>
      </w:r>
    </w:p>
    <w:p w:rsidR="00545887" w:rsidRPr="004D0C22" w:rsidRDefault="003A0852" w:rsidP="00545887">
      <w:pPr>
        <w:spacing w:after="40" w:line="0" w:lineRule="atLeas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Adres</w:t>
      </w:r>
    </w:p>
    <w:p w:rsidR="00545887" w:rsidRDefault="00545887" w:rsidP="00545887">
      <w:pPr>
        <w:spacing w:after="40" w:line="0" w:lineRule="atLeast"/>
        <w:rPr>
          <w:rFonts w:ascii="Book Antiqua" w:hAnsi="Book Antiqua"/>
          <w:sz w:val="20"/>
          <w:szCs w:val="20"/>
        </w:rPr>
      </w:pPr>
      <w:r w:rsidRPr="004D0C22">
        <w:rPr>
          <w:rFonts w:ascii="Book Antiqua" w:hAnsi="Book Antiqua"/>
          <w:sz w:val="20"/>
          <w:szCs w:val="20"/>
        </w:rPr>
        <w:t>N</w:t>
      </w:r>
      <w:r>
        <w:rPr>
          <w:rFonts w:ascii="Book Antiqua" w:hAnsi="Book Antiqua"/>
          <w:sz w:val="20"/>
          <w:szCs w:val="20"/>
        </w:rPr>
        <w:t>IP</w:t>
      </w:r>
      <w:r w:rsidRPr="004D0C22">
        <w:rPr>
          <w:rFonts w:ascii="Book Antiqua" w:hAnsi="Book Antiqua"/>
          <w:sz w:val="20"/>
          <w:szCs w:val="20"/>
        </w:rPr>
        <w:t xml:space="preserve">: </w:t>
      </w:r>
    </w:p>
    <w:p w:rsidR="003A0852" w:rsidRDefault="00545887" w:rsidP="00545887">
      <w:pPr>
        <w:spacing w:after="40" w:line="0" w:lineRule="atLeast"/>
        <w:rPr>
          <w:rFonts w:ascii="Book Antiqua" w:hAnsi="Book Antiqua"/>
          <w:sz w:val="20"/>
          <w:szCs w:val="20"/>
        </w:rPr>
      </w:pPr>
      <w:r w:rsidRPr="004D0C22">
        <w:rPr>
          <w:rFonts w:ascii="Book Antiqua" w:hAnsi="Book Antiqua"/>
          <w:sz w:val="20"/>
          <w:szCs w:val="20"/>
        </w:rPr>
        <w:t>REGON:</w:t>
      </w:r>
      <w:r>
        <w:rPr>
          <w:rFonts w:ascii="Book Antiqua" w:hAnsi="Book Antiqua"/>
          <w:sz w:val="20"/>
          <w:szCs w:val="20"/>
        </w:rPr>
        <w:t xml:space="preserve"> </w:t>
      </w:r>
    </w:p>
    <w:p w:rsidR="00545887" w:rsidRPr="002B5E16" w:rsidRDefault="00545887" w:rsidP="00545887">
      <w:pPr>
        <w:spacing w:after="40" w:line="0" w:lineRule="atLeast"/>
        <w:rPr>
          <w:rFonts w:ascii="Book Antiqua" w:hAnsi="Book Antiqua"/>
          <w:sz w:val="20"/>
          <w:szCs w:val="20"/>
        </w:rPr>
      </w:pPr>
      <w:r w:rsidRPr="004D0C22">
        <w:rPr>
          <w:rFonts w:ascii="Book Antiqua" w:hAnsi="Book Antiqua"/>
          <w:sz w:val="20"/>
          <w:szCs w:val="20"/>
        </w:rPr>
        <w:t>KRS:</w:t>
      </w:r>
      <w:r>
        <w:rPr>
          <w:rFonts w:ascii="Book Antiqua" w:hAnsi="Book Antiqua"/>
          <w:sz w:val="20"/>
          <w:szCs w:val="20"/>
        </w:rPr>
        <w:t xml:space="preserve"> </w:t>
      </w:r>
    </w:p>
    <w:p w:rsidR="00545887" w:rsidRDefault="00545887"/>
    <w:p w:rsidR="008F19DE" w:rsidRDefault="008F19DE"/>
    <w:p w:rsidR="00F51A95" w:rsidRDefault="00545887" w:rsidP="00545887">
      <w:pPr>
        <w:jc w:val="center"/>
      </w:pPr>
      <w:r>
        <w:t xml:space="preserve">Ankieta doprecyzowująca przedmiot oferty: </w:t>
      </w:r>
      <w:r w:rsidR="008F19DE">
        <w:rPr>
          <w:b/>
        </w:rPr>
        <w:t xml:space="preserve">HOMOGENIZATOR </w:t>
      </w:r>
      <w:r w:rsidRPr="00545887">
        <w:rPr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3"/>
        <w:gridCol w:w="3074"/>
        <w:gridCol w:w="3451"/>
        <w:gridCol w:w="4679"/>
        <w:gridCol w:w="1907"/>
      </w:tblGrid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 xml:space="preserve">Lp. 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Parametr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Wartość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Jednostka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Uwagi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1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Lepkość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FA414F">
            <w:r w:rsidRPr="00545887">
              <w:t> </w:t>
            </w:r>
            <w:bookmarkStart w:id="0" w:name="_GoBack"/>
            <w:bookmarkEnd w:id="0"/>
            <w:r w:rsidR="00B34514">
              <w:t xml:space="preserve"> 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[cP]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2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Gęstość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[kg/m3]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3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 xml:space="preserve">Objętość szarży 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[dm3]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pPr>
              <w:rPr>
                <w:b/>
                <w:bCs/>
              </w:rPr>
            </w:pPr>
            <w:r w:rsidRPr="00545887">
              <w:rPr>
                <w:b/>
                <w:bCs/>
              </w:rPr>
              <w:t>minimalna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[dm3]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pPr>
              <w:rPr>
                <w:b/>
                <w:bCs/>
              </w:rPr>
            </w:pPr>
            <w:r w:rsidRPr="00545887">
              <w:rPr>
                <w:b/>
                <w:bCs/>
              </w:rPr>
              <w:t>maksymalna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4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Temperatura procesu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[st. C]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[st. C]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minimalna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[st. C]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maksymalna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/>
        </w:tc>
        <w:tc>
          <w:tcPr>
            <w:tcW w:w="3400" w:type="dxa"/>
            <w:noWrap/>
            <w:hideMark/>
          </w:tcPr>
          <w:p w:rsidR="00545887" w:rsidRPr="00545887" w:rsidRDefault="00545887" w:rsidP="00283F7F"/>
        </w:tc>
        <w:tc>
          <w:tcPr>
            <w:tcW w:w="3820" w:type="dxa"/>
            <w:noWrap/>
            <w:hideMark/>
          </w:tcPr>
          <w:p w:rsidR="00545887" w:rsidRPr="00545887" w:rsidRDefault="00545887" w:rsidP="00283F7F"/>
        </w:tc>
        <w:tc>
          <w:tcPr>
            <w:tcW w:w="5188" w:type="dxa"/>
            <w:noWrap/>
            <w:hideMark/>
          </w:tcPr>
          <w:p w:rsidR="00545887" w:rsidRDefault="00545887" w:rsidP="00283F7F"/>
          <w:p w:rsidR="00545887" w:rsidRPr="00545887" w:rsidRDefault="00545887" w:rsidP="00283F7F"/>
        </w:tc>
        <w:tc>
          <w:tcPr>
            <w:tcW w:w="2100" w:type="dxa"/>
            <w:noWrap/>
            <w:hideMark/>
          </w:tcPr>
          <w:p w:rsidR="00545887" w:rsidRPr="00545887" w:rsidRDefault="00545887" w:rsidP="00283F7F"/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/>
        </w:tc>
        <w:tc>
          <w:tcPr>
            <w:tcW w:w="3400" w:type="dxa"/>
            <w:noWrap/>
            <w:hideMark/>
          </w:tcPr>
          <w:p w:rsidR="00545887" w:rsidRPr="00545887" w:rsidRDefault="00545887" w:rsidP="00283F7F"/>
        </w:tc>
        <w:tc>
          <w:tcPr>
            <w:tcW w:w="3820" w:type="dxa"/>
            <w:noWrap/>
            <w:hideMark/>
          </w:tcPr>
          <w:p w:rsidR="00545887" w:rsidRPr="00545887" w:rsidRDefault="00545887" w:rsidP="00283F7F"/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pPr>
              <w:rPr>
                <w:b/>
                <w:bCs/>
              </w:rPr>
            </w:pPr>
            <w:r w:rsidRPr="00545887">
              <w:rPr>
                <w:b/>
                <w:bCs/>
              </w:rPr>
              <w:t>Zaznacz właściwą pozycję: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pPr>
              <w:rPr>
                <w:b/>
                <w:bCs/>
              </w:rPr>
            </w:pPr>
            <w:r w:rsidRPr="00545887">
              <w:rPr>
                <w:b/>
                <w:bCs/>
              </w:rPr>
              <w:t>Uwagi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4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Profil produktu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kosmetyczny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farmaceutyczny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spożywczy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chemiczny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5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Kontakt z produktem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AISI 304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 xml:space="preserve">AISI 316L 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AISI 316Ti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6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Materiał uszczelnień: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Teflon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Viton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EPDM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inny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7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Chropowatość powierzchni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/>
        </w:tc>
        <w:tc>
          <w:tcPr>
            <w:tcW w:w="5188" w:type="dxa"/>
            <w:noWrap/>
            <w:hideMark/>
          </w:tcPr>
          <w:p w:rsidR="00545887" w:rsidRPr="00545887" w:rsidRDefault="00545887" w:rsidP="00283F7F"/>
        </w:tc>
        <w:tc>
          <w:tcPr>
            <w:tcW w:w="2100" w:type="dxa"/>
            <w:noWrap/>
            <w:hideMark/>
          </w:tcPr>
          <w:p w:rsidR="00545887" w:rsidRPr="00545887" w:rsidRDefault="00545887" w:rsidP="00283F7F"/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wewnętrznych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Ra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[um]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zewnętrznych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Ra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[um]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8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 xml:space="preserve">Standard obróbki materiałów 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szlifowany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hutniczych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polerowany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elektropolerowany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9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Ciśnienie procesu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bezciśnieniowy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[bar]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ciśnieniowy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[bar]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próżniowo-ciśnieniowy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[bar]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10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Pokrywa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skręcana ze zbiornikiem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 xml:space="preserve">podnoszona </w:t>
            </w:r>
            <w:r w:rsidR="008F19DE">
              <w:t>hydraulicznie/elektrycznie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lastRenderedPageBreak/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uchylna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  <w:r w:rsidR="008F19DE">
              <w:t>Wymaganie indywidualne?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11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Króćce w pokrywie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1.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2.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3.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4.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5.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6.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7.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8.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12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Mieszadła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bez mieszadła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kotwicowe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kotwicowe ze zgarniaczami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kotwicowe ze zgarniaczami przeciwbieżne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łamacze fal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13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Homogenizator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nie wymagany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w przestrzeni procesowej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w przestrzeni dennej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w przestrzeni dennej z by-passem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bocznie w dennicy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14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CIP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nie wymagany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głowice CIP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15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Automatyka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sterowanie analogowe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 xml:space="preserve">sterowanie cyfrowe 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podstawowe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0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z archiwizacją danych procesowych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315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382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pełen automat, indywidualny program z kontrolą dostępu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283F7F">
        <w:trPr>
          <w:trHeight w:val="2460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lastRenderedPageBreak/>
              <w:t>16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System załadunku</w:t>
            </w:r>
          </w:p>
        </w:tc>
        <w:tc>
          <w:tcPr>
            <w:tcW w:w="3820" w:type="dxa"/>
            <w:noWrap/>
            <w:hideMark/>
          </w:tcPr>
          <w:p w:rsidR="00545887" w:rsidRDefault="00545887" w:rsidP="00283F7F">
            <w:r w:rsidRPr="00545887">
              <w:t>Opis</w:t>
            </w:r>
          </w:p>
          <w:p w:rsidR="008F19DE" w:rsidRDefault="008F19DE" w:rsidP="00283F7F"/>
          <w:p w:rsidR="008F19DE" w:rsidRPr="00BC1A19" w:rsidRDefault="008F19DE" w:rsidP="00283F7F">
            <w:pPr>
              <w:rPr>
                <w:i/>
              </w:rPr>
            </w:pPr>
            <w:r w:rsidRPr="00BC1A19">
              <w:rPr>
                <w:i/>
              </w:rPr>
              <w:t xml:space="preserve">Np. </w:t>
            </w:r>
          </w:p>
          <w:p w:rsidR="008F19DE" w:rsidRPr="00BC1A19" w:rsidRDefault="008F19DE" w:rsidP="00283F7F">
            <w:pPr>
              <w:rPr>
                <w:i/>
              </w:rPr>
            </w:pPr>
            <w:r w:rsidRPr="00BC1A19">
              <w:rPr>
                <w:i/>
              </w:rPr>
              <w:t>załadunek ręczny przy otwartej pokrywie.</w:t>
            </w:r>
          </w:p>
          <w:p w:rsidR="008F19DE" w:rsidRPr="00545887" w:rsidRDefault="008F19DE" w:rsidP="00283F7F">
            <w:r>
              <w:t xml:space="preserve"> 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/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  <w:tr w:rsidR="00545887" w:rsidRPr="00545887" w:rsidTr="00545887">
        <w:trPr>
          <w:trHeight w:val="3336"/>
        </w:trPr>
        <w:tc>
          <w:tcPr>
            <w:tcW w:w="960" w:type="dxa"/>
            <w:noWrap/>
            <w:hideMark/>
          </w:tcPr>
          <w:p w:rsidR="00545887" w:rsidRPr="00545887" w:rsidRDefault="00545887" w:rsidP="00283F7F">
            <w:r w:rsidRPr="00545887">
              <w:t>17</w:t>
            </w:r>
          </w:p>
        </w:tc>
        <w:tc>
          <w:tcPr>
            <w:tcW w:w="3400" w:type="dxa"/>
            <w:noWrap/>
            <w:hideMark/>
          </w:tcPr>
          <w:p w:rsidR="00545887" w:rsidRPr="00545887" w:rsidRDefault="00545887" w:rsidP="00283F7F">
            <w:r w:rsidRPr="00545887">
              <w:t>System rozładunku</w:t>
            </w:r>
          </w:p>
        </w:tc>
        <w:tc>
          <w:tcPr>
            <w:tcW w:w="3820" w:type="dxa"/>
            <w:noWrap/>
            <w:hideMark/>
          </w:tcPr>
          <w:p w:rsidR="00545887" w:rsidRDefault="00545887" w:rsidP="00283F7F">
            <w:r w:rsidRPr="00545887">
              <w:t>Opis</w:t>
            </w:r>
          </w:p>
          <w:p w:rsidR="008F19DE" w:rsidRDefault="008F19DE" w:rsidP="00283F7F"/>
          <w:p w:rsidR="008F19DE" w:rsidRPr="00BC1A19" w:rsidRDefault="008F19DE" w:rsidP="00283F7F">
            <w:pPr>
              <w:rPr>
                <w:i/>
              </w:rPr>
            </w:pPr>
            <w:r w:rsidRPr="00BC1A19">
              <w:rPr>
                <w:i/>
              </w:rPr>
              <w:t>Np. przesyłanie</w:t>
            </w:r>
            <w:r w:rsidR="00BC1A19" w:rsidRPr="00BC1A19">
              <w:rPr>
                <w:i/>
              </w:rPr>
              <w:t xml:space="preserve"> produktu</w:t>
            </w:r>
            <w:r w:rsidRPr="00BC1A19">
              <w:rPr>
                <w:i/>
              </w:rPr>
              <w:t xml:space="preserve"> do dozownika pompą</w:t>
            </w:r>
            <w:r w:rsidR="00BC1A19" w:rsidRPr="00BC1A19">
              <w:rPr>
                <w:i/>
              </w:rPr>
              <w:t xml:space="preserve"> z wydajnością „X”</w:t>
            </w:r>
          </w:p>
          <w:p w:rsidR="00BC1A19" w:rsidRPr="00BC1A19" w:rsidRDefault="00BC1A19" w:rsidP="00283F7F">
            <w:pPr>
              <w:rPr>
                <w:i/>
              </w:rPr>
            </w:pPr>
          </w:p>
          <w:p w:rsidR="008F19DE" w:rsidRPr="00545887" w:rsidRDefault="008F19DE" w:rsidP="00283F7F">
            <w:r w:rsidRPr="00BC1A19">
              <w:rPr>
                <w:i/>
              </w:rPr>
              <w:t>Np</w:t>
            </w:r>
            <w:r w:rsidR="00BC1A19">
              <w:rPr>
                <w:i/>
              </w:rPr>
              <w:t xml:space="preserve"> 2.</w:t>
            </w:r>
            <w:r w:rsidRPr="00BC1A19">
              <w:rPr>
                <w:i/>
              </w:rPr>
              <w:t xml:space="preserve"> rozładunek grawitacyjny</w:t>
            </w:r>
          </w:p>
        </w:tc>
        <w:tc>
          <w:tcPr>
            <w:tcW w:w="5188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  <w:tc>
          <w:tcPr>
            <w:tcW w:w="2100" w:type="dxa"/>
            <w:noWrap/>
            <w:hideMark/>
          </w:tcPr>
          <w:p w:rsidR="00545887" w:rsidRPr="00545887" w:rsidRDefault="00545887" w:rsidP="00283F7F">
            <w:r w:rsidRPr="00545887">
              <w:t> </w:t>
            </w:r>
          </w:p>
        </w:tc>
      </w:tr>
    </w:tbl>
    <w:p w:rsidR="00545887" w:rsidRDefault="00545887"/>
    <w:p w:rsidR="0016066B" w:rsidRDefault="0016066B" w:rsidP="0016066B">
      <w:pPr>
        <w:pStyle w:val="Bezodstpw"/>
      </w:pPr>
      <w:r>
        <w:t>Oczekiwane terminy realizacji:</w:t>
      </w:r>
    </w:p>
    <w:p w:rsidR="0016066B" w:rsidRDefault="0016066B" w:rsidP="0016066B">
      <w:pPr>
        <w:pStyle w:val="Bezodstpw"/>
      </w:pPr>
    </w:p>
    <w:sectPr w:rsidR="0016066B" w:rsidSect="0054588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94" w:rsidRDefault="00FC5D94" w:rsidP="00545887">
      <w:pPr>
        <w:spacing w:after="0" w:line="240" w:lineRule="auto"/>
      </w:pPr>
      <w:r>
        <w:separator/>
      </w:r>
    </w:p>
  </w:endnote>
  <w:endnote w:type="continuationSeparator" w:id="0">
    <w:p w:rsidR="00FC5D94" w:rsidRDefault="00FC5D94" w:rsidP="0054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2558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45887" w:rsidRDefault="0054588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1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414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887" w:rsidRDefault="005458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94" w:rsidRDefault="00FC5D94" w:rsidP="00545887">
      <w:pPr>
        <w:spacing w:after="0" w:line="240" w:lineRule="auto"/>
      </w:pPr>
      <w:r>
        <w:separator/>
      </w:r>
    </w:p>
  </w:footnote>
  <w:footnote w:type="continuationSeparator" w:id="0">
    <w:p w:rsidR="00FC5D94" w:rsidRDefault="00FC5D94" w:rsidP="0054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87" w:rsidRDefault="00545887">
    <w:pPr>
      <w:pStyle w:val="Nagwek"/>
    </w:pPr>
    <w:r>
      <w:rPr>
        <w:rFonts w:ascii="Verdana" w:hAnsi="Verdana"/>
        <w:i/>
        <w:noProof/>
        <w:sz w:val="80"/>
        <w:szCs w:val="80"/>
        <w:lang w:eastAsia="pl-PL"/>
      </w:rPr>
      <w:drawing>
        <wp:anchor distT="0" distB="0" distL="114300" distR="114300" simplePos="0" relativeHeight="251659264" behindDoc="1" locked="0" layoutInCell="1" allowOverlap="1" wp14:anchorId="084FBC7A" wp14:editId="75FE3AC1">
          <wp:simplePos x="0" y="0"/>
          <wp:positionH relativeFrom="column">
            <wp:posOffset>85725</wp:posOffset>
          </wp:positionH>
          <wp:positionV relativeFrom="paragraph">
            <wp:posOffset>-448310</wp:posOffset>
          </wp:positionV>
          <wp:extent cx="1952625" cy="97631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-mill_logo_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976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45887" w:rsidRDefault="005458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1555"/>
    <w:multiLevelType w:val="hybridMultilevel"/>
    <w:tmpl w:val="AE50AF3C"/>
    <w:lvl w:ilvl="0" w:tplc="16980D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87"/>
    <w:rsid w:val="00002A5F"/>
    <w:rsid w:val="00153663"/>
    <w:rsid w:val="0016066B"/>
    <w:rsid w:val="00347267"/>
    <w:rsid w:val="003A0852"/>
    <w:rsid w:val="00545887"/>
    <w:rsid w:val="006A7058"/>
    <w:rsid w:val="008F19DE"/>
    <w:rsid w:val="00A808FD"/>
    <w:rsid w:val="00B34514"/>
    <w:rsid w:val="00BC1A19"/>
    <w:rsid w:val="00E710BB"/>
    <w:rsid w:val="00F51A95"/>
    <w:rsid w:val="00FA414F"/>
    <w:rsid w:val="00FC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3D0A4-7DDB-49AC-8028-B01FADF1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5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887"/>
  </w:style>
  <w:style w:type="paragraph" w:styleId="Stopka">
    <w:name w:val="footer"/>
    <w:basedOn w:val="Normalny"/>
    <w:link w:val="StopkaZnak"/>
    <w:uiPriority w:val="99"/>
    <w:unhideWhenUsed/>
    <w:rsid w:val="00545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887"/>
  </w:style>
  <w:style w:type="paragraph" w:styleId="Bezodstpw">
    <w:name w:val="No Spacing"/>
    <w:uiPriority w:val="1"/>
    <w:qFormat/>
    <w:rsid w:val="0016066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4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Żuber</dc:creator>
  <cp:keywords/>
  <dc:description/>
  <cp:lastModifiedBy>Maciej Żuber</cp:lastModifiedBy>
  <cp:revision>8</cp:revision>
  <dcterms:created xsi:type="dcterms:W3CDTF">2018-06-25T10:06:00Z</dcterms:created>
  <dcterms:modified xsi:type="dcterms:W3CDTF">2019-10-29T14:02:00Z</dcterms:modified>
</cp:coreProperties>
</file>